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Istruzioni: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Come meglio potete, rispondete alle domande seguenti sull'architettura della Sicilia Normanna e l’indice di stabilità della pietra culturale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C’erano molte culture in Sicilia durante l’epoca di Normanna. Quelle culture contribuivano all’architettura della società. Perché è importante valutare le strutture della Sicilia Normanna? In questi giorni, molte sono decrepite. Cosa possiamo farne e ne vale la pena?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