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struzioni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meglio potete, rispondete alle domande seguenti sull'architettura della Sicilia Normanna e l’indice di stabilità della pietra cultur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’erano molte culture in Sicilia durante l’epoca di Normanna. Quelle culture contribuivano all’architettura della società. Perché è importante valutare le strutture della Sicilia Normanna? In questi giorni, molte sono decrepite. Cosa possiamo farne e ne vale la pena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